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82" w:firstLine="0"/>
        <w:tabs>
          <w:tab w:val="left" w:pos="2772" w:leader="none"/>
        </w:tabs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20231" cy="7524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120231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8.21pt;height:59.25pt;mso-wrap-distance-left:0.00pt;mso-wrap-distance-top:0.00pt;mso-wrap-distance-right:0.00pt;mso-wrap-distance-bottom:0.00pt;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  <w:rtl w:val="0"/>
        </w:rPr>
        <w:tab/>
      </w: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83468" cy="695325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3883468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05.78pt;height:54.75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rtl w:val="0"/>
        </w:rPr>
      </w:r>
      <w:r>
        <w:rPr>
          <w:sz w:val="20"/>
          <w:szCs w:val="20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36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vertAlign w:val="baseline"/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vertAlign w:val="baseline"/>
          <w:rtl w:val="0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ПРОГРАММА</w:t>
      </w:r>
      <w:r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заседания НМС по направлению «Сервис»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Федерального учебно-методического объединения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в системе высшего образования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по УГСН 43.00.00 «Сервис и туризм»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1f5f"/>
          <w:sz w:val="28"/>
          <w:szCs w:val="28"/>
          <w:u w:val="none"/>
          <w:shd w:val="clear" w:color="auto" w:fill="auto"/>
          <w:vertAlign w:val="baseline"/>
          <w:rtl w:val="0"/>
        </w:rPr>
        <w:t xml:space="preserve">«СИСТЕМА ПОДГОТОВКИ КАДРОВ В СФЕРЕ СЕРВИСА В УСЛОВИЯХ ПЕРЕХОДА НА НОВУЮ НАЦИОНАЛЬНУЮ СИСТЕМУ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1f5f"/>
          <w:sz w:val="28"/>
          <w:szCs w:val="28"/>
          <w:u w:val="none"/>
          <w:shd w:val="clear" w:color="auto" w:fill="auto"/>
          <w:vertAlign w:val="baseline"/>
          <w:rtl w:val="0"/>
        </w:rPr>
        <w:t xml:space="preserve">ВЫСШЕГО ОБРАЗОВАНИЯ»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hanging="3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1f5f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1f5f"/>
          <w:sz w:val="28"/>
          <w:szCs w:val="28"/>
          <w:u w:val="none"/>
          <w:shd w:val="clear" w:color="auto" w:fill="auto"/>
          <w:vertAlign w:val="baseline"/>
          <w:rtl w:val="0"/>
        </w:rPr>
        <w:t xml:space="preserve">(методические подходы к построению образовательных программ по ФГОС 4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1f5f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hanging="3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1f5f"/>
          <w:sz w:val="28"/>
          <w:szCs w:val="28"/>
          <w:u w:val="none"/>
          <w:shd w:val="clear" w:color="auto" w:fill="auto"/>
          <w:vertAlign w:val="baseline"/>
          <w:rtl w:val="0"/>
        </w:rPr>
        <w:t xml:space="preserve">для УГН 42 «Гостеприимство, сервис и оказание услуг») в сфере сервиса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color="auto" w:fill="auto"/>
          <w:vertAlign w:val="baseline"/>
          <w:rtl w:val="0"/>
        </w:rPr>
        <w:t xml:space="preserve">Место проведения: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г. Москва, Ленинский пр., д.107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(ГК Автодом, ДЦ Порше Центр Ленинский).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204" w:right="0" w:firstLine="0"/>
        <w:jc w:val="left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726" w:right="315" w:firstLine="0"/>
        <w:jc w:val="center"/>
        <w:keepLines w:val="0"/>
        <w:keepNext w:val="0"/>
        <w:pageBreakBefore w:val="0"/>
        <w:spacing w:before="0" w:beforeAutospacing="0" w:after="0" w:line="276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color="auto" w:fill="auto"/>
          <w:vertAlign w:val="baseline"/>
          <w:rtl w:val="0"/>
        </w:rPr>
        <w:t xml:space="preserve">05 июня 2024 г.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6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tbl>
      <w:tblPr>
        <w:tblStyle w:val="634"/>
        <w:tblW w:w="10019" w:type="dxa"/>
        <w:tblInd w:w="106" w:type="dxa"/>
        <w:tblBorders>
          <w:top w:val="single" w:color="08469E" w:sz="8" w:space="0"/>
          <w:left w:val="single" w:color="08469E" w:sz="8" w:space="0"/>
          <w:bottom w:val="single" w:color="08469E" w:sz="8" w:space="0"/>
          <w:right w:val="single" w:color="08469E" w:sz="8" w:space="0"/>
          <w:insideH w:val="single" w:color="08469E" w:sz="8" w:space="0"/>
          <w:insideV w:val="single" w:color="08469E" w:sz="8" w:space="0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733"/>
        <w:gridCol w:w="4912"/>
        <w:gridCol w:w="2910"/>
        <w:tblGridChange w:id="0">
          <w:tblGrid>
            <w:gridCol w:w="10"/>
            <w:gridCol w:w="10"/>
            <w:gridCol w:w="563"/>
            <w:gridCol w:w="10"/>
            <w:gridCol w:w="10"/>
            <w:gridCol w:w="1682"/>
            <w:gridCol w:w="9"/>
            <w:gridCol w:w="8"/>
            <w:gridCol w:w="4809"/>
            <w:gridCol w:w="8"/>
            <w:gridCol w:w="1427"/>
            <w:gridCol w:w="1427"/>
          </w:tblGrid>
        </w:tblGridChange>
      </w:tblGrid>
      <w:tr>
        <w:trPr>
          <w:trHeight w:val="508"/>
          <w:tblHeader/>
        </w:trPr>
        <w:tc>
          <w:tcPr>
            <w:shd w:val="clear" w:color="c7d9f1" w:themeColor="text2" w:themeTint="33" w:fill="c7d9f1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</w:p>
        </w:tc>
        <w:tc>
          <w:tcPr>
            <w:shd w:val="clear" w:color="c7d9f1" w:themeColor="text2" w:themeTint="33" w:fill="c7d9f1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3"/>
                <w:szCs w:val="23"/>
                <w:u w:val="none"/>
                <w:shd w:val="clear" w:color="auto" w:fill="auto"/>
                <w:vertAlign w:val="baseline"/>
                <w:rtl w:val="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3"/>
                <w:szCs w:val="23"/>
                <w:u w:val="none"/>
                <w:shd w:val="clear" w:color="auto" w:fill="auto"/>
                <w:vertAlign w:val="baseline"/>
                <w:rtl w:val="0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3"/>
                <w:szCs w:val="23"/>
                <w:u w:val="none"/>
                <w:shd w:val="clear" w:color="auto" w:fill="auto"/>
                <w:vertAlign w:val="baseline"/>
                <w:rtl w:val="0"/>
              </w:rPr>
            </w:r>
          </w:p>
        </w:tc>
        <w:tc>
          <w:tcPr>
            <w:shd w:val="clear" w:color="c7d9f1" w:themeColor="text2" w:themeTint="33" w:fill="c7d9f1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Тема выступления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</w:p>
        </w:tc>
        <w:tc>
          <w:tcPr>
            <w:shd w:val="clear" w:color="c7d9f1" w:themeColor="text2" w:themeTint="33" w:fill="c7d9f1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Докладчик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auto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</w:p>
        </w:tc>
      </w:tr>
      <w:tr>
        <w:trPr>
          <w:cantSplit w:val="false"/>
          <w:trHeight w:val="50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  <w:rtl w:val="0"/>
              </w:rPr>
              <w:t xml:space="preserve">10:00 – 10:05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Приветственное слово к участникам заседания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Угрюмов Е.С.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b/>
                <w:bCs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firstLine="0"/>
              <w:jc w:val="center"/>
              <w:suppressLineNumbers w:val="0"/>
            </w:pPr>
            <w:r>
              <w:rPr>
                <w:color w:val="000000"/>
                <w:rtl w:val="0"/>
              </w:rPr>
              <w:t xml:space="preserve">председатель ФУМО</w:t>
            </w:r>
            <w:r>
              <w:rPr>
                <w:rtl w:val="0"/>
              </w:rPr>
              <w:t xml:space="preserve"> ВО</w:t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по УГСН 43.00.00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«Сервис и туризм»,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первый проректор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ФГБОУ ВО «Сочинский государственный университет»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50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10:05 – 10:15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Взаимодействие ФУМО ВО по УГСН 43.00.00 «Сервис и туризм» с СПК в новой модели высшего образования для подготовки кадров в сфере сервиса и оказания услуг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Угрюмов Е.С.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firstLine="0"/>
              <w:jc w:val="center"/>
              <w:suppressLineNumbers w:val="0"/>
            </w:pPr>
            <w:r>
              <w:rPr>
                <w:color w:val="000000"/>
                <w:rtl w:val="0"/>
              </w:rPr>
              <w:t xml:space="preserve">председатель ФУМО</w:t>
            </w:r>
            <w:r>
              <w:rPr>
                <w:rtl w:val="0"/>
              </w:rPr>
              <w:t xml:space="preserve"> ВО</w:t>
            </w:r>
            <w:r/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по УГСН 43.00.00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«Сервис и туризм»,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первый проректор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ФГБОУ ВО «Сочинский государственный университет»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</w:tbl>
    <w:tbl>
      <w:tblPr>
        <w:tblStyle w:val="634"/>
        <w:tblW w:w="10019" w:type="dxa"/>
        <w:tblInd w:w="106" w:type="dxa"/>
        <w:tblBorders>
          <w:top w:val="single" w:color="08469E" w:sz="8" w:space="0"/>
          <w:left w:val="single" w:color="08469E" w:sz="8" w:space="0"/>
          <w:bottom w:val="single" w:color="08469E" w:sz="8" w:space="0"/>
          <w:right w:val="single" w:color="08469E" w:sz="8" w:space="0"/>
          <w:insideH w:val="single" w:color="08469E" w:sz="8" w:space="0"/>
          <w:insideV w:val="single" w:color="08469E" w:sz="8" w:space="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701"/>
        <w:gridCol w:w="4925"/>
        <w:gridCol w:w="2917"/>
      </w:tblGrid>
      <w:tr>
        <w:trPr>
          <w:cantSplit w:val="false"/>
          <w:trHeight w:val="508"/>
        </w:trPr>
        <w:tc>
          <w:tcPr>
            <w:tcBorders>
              <w:top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right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10:15 – 10:30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Новая модель высшего образования в контексте национальной системы квалификаций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tcBorders>
              <w:top w:val="none" w:color="000000" w:sz="0" w:space="0"/>
            </w:tcBorders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Факторович А.В.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заместитель Генерального директора АНО НАРК, доктор педагогических наук, профессор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68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10:30 – 10:45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Концепция подготовки кадров для сферы сервиса по новому проекту ФГОС ВО по УГСН 42 «Гостеприимство, сервис и оказание услуг»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Ердакова В.П.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firstLine="0"/>
              <w:jc w:val="center"/>
            </w:pPr>
            <w:r>
              <w:rPr>
                <w:color w:val="000000"/>
                <w:rtl w:val="0"/>
              </w:rPr>
              <w:t xml:space="preserve">д.т.н., профессор, зам.председателя ФУМО</w:t>
            </w:r>
            <w:r>
              <w:rPr>
                <w:rtl w:val="0"/>
              </w:rPr>
              <w:t xml:space="preserve"> ВО по УГСН 43.00.00 </w:t>
            </w:r>
            <w:r/>
          </w:p>
          <w:p>
            <w:pPr>
              <w:ind w:left="284" w:firstLine="0"/>
              <w:jc w:val="center"/>
            </w:pPr>
            <w:r>
              <w:rPr>
                <w:rtl w:val="0"/>
              </w:rPr>
              <w:t xml:space="preserve">«Сервис и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rtl w:val="0"/>
              </w:rPr>
              <w:t xml:space="preserve">туризм», </w:t>
            </w:r>
            <w:r/>
          </w:p>
          <w:p>
            <w:pPr>
              <w:ind w:left="284" w:firstLine="0"/>
              <w:jc w:val="center"/>
            </w:pPr>
            <w:r>
              <w:rPr>
                <w:rtl w:val="0"/>
              </w:rPr>
              <w:t xml:space="preserve">советник ректора </w:t>
            </w:r>
            <w:r/>
          </w:p>
          <w:p>
            <w:pPr>
              <w:ind w:left="284" w:firstLine="0"/>
              <w:jc w:val="center"/>
            </w:pPr>
            <w:r>
              <w:rPr>
                <w:rtl w:val="0"/>
              </w:rPr>
              <w:t xml:space="preserve">ФГБОУ ВО «Сочинский государственный университет»</w:t>
            </w:r>
            <w:r/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(онлайн)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68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10:45 – 11:00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Систематизация процесса формирования образовательных программ для направления подготовки «Сервис»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Коняшина Г.Б.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к.э.н, доцент, директор программ высшего образования факультета гостеприимства РАНХиГС при Президенте РФ, председатель НМС по направлению Сервис.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bookmarkStart w:id="1" w:name="_30j0zll"/>
            <w:r/>
            <w:bookmarkEnd w:id="1"/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Шаронов М.А.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к.т.н., доц. зав. кафедрой управления и предпринимательства РГУ СоцТех,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сопредседатель НМС по направлению Сервис, член HR-комитета РОАД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68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11:00 – 11:15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СПК в автомобилестроении.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Бизнес-Образование. Результативные практики взаимодействия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Кожухов С.В.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директор Академии РОАД, руководитель комитета по профессиональному образованию СПКА в автомобилестроении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</w:tbl>
    <w:tbl>
      <w:tblPr>
        <w:tblStyle w:val="634"/>
        <w:tblW w:w="9973" w:type="dxa"/>
        <w:tblInd w:w="106" w:type="dxa"/>
        <w:tblBorders>
          <w:top w:val="single" w:color="08469E" w:sz="8" w:space="0"/>
          <w:left w:val="single" w:color="08469E" w:sz="8" w:space="0"/>
          <w:bottom w:val="single" w:color="08469E" w:sz="8" w:space="0"/>
          <w:right w:val="single" w:color="08469E" w:sz="8" w:space="0"/>
          <w:insideH w:val="single" w:color="08469E" w:sz="8" w:space="0"/>
          <w:insideV w:val="single" w:color="08469E" w:sz="8" w:space="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701"/>
        <w:gridCol w:w="4934"/>
        <w:gridCol w:w="2861"/>
      </w:tblGrid>
      <w:tr>
        <w:trPr>
          <w:cantSplit w:val="false"/>
          <w:trHeight w:val="668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11:15 – 11:30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СПК финансового рынка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Клиентоориентированных отраслевые стандарты – основы повышения качества сервисного персонала в условиях санкций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Солнцев М.А.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руководитель направления корпоративного обучения ЧПОУ «Авиашкола Аэрофлота»,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к.э.н., доцент кафедры маркетинга РЭУ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им. Г.В. Плеханова,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член Гильдии маркетологов, руководитель рабочей группы по разработке профессионального стандарта «Представитель авиационного предприятия — перевозчика», руководитель рабочей группы по экспертизе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ФГОС СПК ВТ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2069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11.30-11.45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СПК в сфере гостеприимства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Ожидание работодателей сферы сервиса к результатам подготовки кадров в системы высшего образования. Возможности синхронизации с программами СПО и 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Ушанов Ю.В.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зам. председателя СПК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в сфере гостеприимства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68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11:45 – 12:00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В рамках взаимодействия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 СПК в жилищно-коммунальном хозяйстве: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Опыт реализации пилотного проекта "ГИА-НОК" по ОПОП бакалавриата "Сервис жилой и коммерческой недвижимости" в ФГБОУ ВО "РГУТИС"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Сумзина Л.В.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директор Высшей школы сервиса РГУТиС,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к.т.н., доцент (онлайн)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668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12.00-12.15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В рамках взаимодействия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 СПК торговой, внешнеторговой и по отдельным видам предпринимательской и экономической деятельности: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Подход СпбГЭУ к построению образовательных программ высшего образования по ФГОС ВО 4 для УГСН 42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«Гостеприимство, сервис и оказание услуг»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Кострюкова О.Н.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декан факультета сервиса, туризма и гостеприимства, зав. кафедрой сервисной и конгрессно-выставочной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деятельности СпбГЭУ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</w:tbl>
    <w:tbl>
      <w:tblPr>
        <w:tblStyle w:val="635"/>
        <w:tblW w:w="9984" w:type="dxa"/>
        <w:tblInd w:w="96" w:type="dxa"/>
        <w:tblBorders>
          <w:top w:val="single" w:color="08469E" w:sz="8" w:space="0"/>
          <w:left w:val="single" w:color="08469E" w:sz="8" w:space="0"/>
          <w:bottom w:val="single" w:color="08469E" w:sz="8" w:space="0"/>
          <w:right w:val="single" w:color="08469E" w:sz="8" w:space="0"/>
          <w:insideH w:val="single" w:color="08469E" w:sz="8" w:space="0"/>
          <w:insideV w:val="single" w:color="08469E" w:sz="8" w:space="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701"/>
        <w:gridCol w:w="4930"/>
        <w:gridCol w:w="2867"/>
        <w:tblGridChange w:id="1">
          <w:tblGrid>
            <w:gridCol w:w="10"/>
            <w:gridCol w:w="573"/>
            <w:gridCol w:w="10"/>
            <w:gridCol w:w="1695"/>
            <w:gridCol w:w="10"/>
            <w:gridCol w:w="4819"/>
            <w:gridCol w:w="10"/>
            <w:gridCol w:w="2857"/>
          </w:tblGrid>
        </w:tblGridChange>
      </w:tblGrid>
      <w:tr>
        <w:trPr>
          <w:cantSplit w:val="false"/>
          <w:trHeight w:val="1156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tl w:val="0"/>
              </w:rPr>
            </w:r>
            <w:r>
              <w:rPr>
                <w:rtl w:val="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12:15 – 12:30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Инновационные подходы к подготовке кадров для сферы Сервиса: сетевое партнёрство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Биттер Н.В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заведующий кафедрой Рекреационной географии, сервиса, туризма и гостеприимства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доц. к.пед.н.,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Алтайский государственный университет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(онлайн)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156"/>
        </w:trPr>
        <w:tc>
          <w:tcPr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7"/>
                <w:szCs w:val="37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12:30 – 13:00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37"/>
                <w:szCs w:val="37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Прения и подведение итогов заседания. Подготовка резолюции мероприятия по следующим вопросам: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720"/>
              <w:jc w:val="both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. Предложения по оптимизации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рофессиональных образовательных программ разных уровней (СПО-ВО-ДПО) и их соответствия актуальным требованиям рынка труда в рамках существующих возможностей системы подготовки, переподготовки и повышения квалификации кадров в сфере сервиса и оказания услуг;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720"/>
              <w:jc w:val="both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. Предложения по концепции подготовки кадров для сферы сервиса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проекту ФГОС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ВО по УГН 42 «Гостеприимство, сервис и оказание услуг», реал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изуемой в рамках новой национальной системы высшего образования;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0" w:right="0" w:firstLine="720"/>
              <w:jc w:val="both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. Предложения по взаимодействию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НМС ФУМО ВО по направлению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«Сервис» и СПК, заинтересованных в специалистах, способных решать профессиональные задачи в сфере сервиса и оказания услуг.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vAlign w:val="center"/>
            <w:textDirection w:val="lrTb"/>
            <w:noWrap w:val="false"/>
          </w:tcPr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Угрюмов Е.С.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firstLine="0"/>
              <w:jc w:val="center"/>
            </w:pPr>
            <w:r>
              <w:rPr>
                <w:color w:val="000000"/>
                <w:rtl w:val="0"/>
              </w:rPr>
              <w:t xml:space="preserve">председатель ФУМО</w:t>
            </w:r>
            <w:r>
              <w:rPr>
                <w:rtl w:val="0"/>
              </w:rPr>
              <w:t xml:space="preserve"> ВО</w:t>
            </w:r>
            <w:r/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по УГСН 43.00.00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«Сервис и туризм»,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первый проректор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center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ФГБОУ ВО «Сочинский государственный университет»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1156"/>
        </w:trPr>
        <w:tc>
          <w:tcPr>
            <w:gridSpan w:val="4"/>
            <w:vAlign w:val="center"/>
            <w:textDirection w:val="lrTb"/>
            <w:noWrap w:val="false"/>
          </w:tcPr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В прениях примут участие: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 СПК воздушного транспорта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Анастасия Мирошниченко, руководитель Исполкома СПК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 СПК на железнодорожном транспорте (Объединение «Желдортранс») (онлайн)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 w:val="off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Кузина Мария Александровна, гл. специалист управления профессиональных квалификаций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Сухомлинов Алексей Вячеславович, заместитель генерального директора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 СПК в области документационного и административно-хозяйственного обеспечения деятельности организации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Хлюснева Людмила Петровна, председатель Совета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 СПК индустрии красоты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 СПК городского пассажирского транспорта (онлайн)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Образовательные организации, реализующие программы по направлению Сервис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  <w:p>
            <w:pPr>
              <w:ind w:left="284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sectPr>
      <w:footnotePr/>
      <w:endnotePr/>
      <w:type w:val="continuous"/>
      <w:pgSz w:w="11900" w:h="16820" w:orient="portrait"/>
      <w:pgMar w:top="1100" w:right="560" w:bottom="280" w:left="1260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zh-CN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3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1"/>
    <w:uiPriority w:val="10"/>
    <w:rPr>
      <w:sz w:val="48"/>
      <w:szCs w:val="48"/>
    </w:rPr>
  </w:style>
  <w:style w:type="character" w:styleId="37">
    <w:name w:val="Subtitle Char"/>
    <w:basedOn w:val="11"/>
    <w:link w:val="632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</w:style>
  <w:style w:type="table" w:styleId="624" w:default="1">
    <w:name w:val="Table Normal"/>
    <w:tblPr/>
  </w:style>
  <w:style w:type="paragraph" w:styleId="625">
    <w:name w:val="Heading 1"/>
    <w:basedOn w:val="623"/>
    <w:next w:val="623"/>
    <w:pPr>
      <w:ind w:left="0" w:right="0" w:firstLine="0"/>
      <w:jc w:val="left"/>
      <w:keepLines/>
      <w:keepNext/>
      <w:pageBreakBefore w:val="0"/>
      <w:spacing w:before="480" w:after="12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626">
    <w:name w:val="Heading 2"/>
    <w:basedOn w:val="623"/>
    <w:next w:val="623"/>
    <w:pPr>
      <w:ind w:left="0" w:right="0" w:firstLine="0"/>
      <w:jc w:val="left"/>
      <w:keepLines/>
      <w:keepNext/>
      <w:pageBreakBefore w:val="0"/>
      <w:spacing w:before="360" w:after="8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627">
    <w:name w:val="Heading 3"/>
    <w:basedOn w:val="623"/>
    <w:next w:val="623"/>
    <w:pPr>
      <w:ind w:left="0" w:right="0" w:firstLine="0"/>
      <w:jc w:val="left"/>
      <w:keepLines/>
      <w:keepNext/>
      <w:pageBreakBefore w:val="0"/>
      <w:spacing w:before="280" w:after="8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628">
    <w:name w:val="Heading 4"/>
    <w:basedOn w:val="623"/>
    <w:next w:val="623"/>
    <w:pPr>
      <w:ind w:left="0" w:right="0" w:firstLine="0"/>
      <w:jc w:val="left"/>
      <w:keepLines/>
      <w:keepNext/>
      <w:pageBreakBefore w:val="0"/>
      <w:spacing w:before="240" w:after="4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629">
    <w:name w:val="Heading 5"/>
    <w:basedOn w:val="623"/>
    <w:next w:val="623"/>
    <w:pPr>
      <w:ind w:left="0" w:right="0" w:firstLine="0"/>
      <w:jc w:val="left"/>
      <w:keepLines/>
      <w:keepNext/>
      <w:pageBreakBefore w:val="0"/>
      <w:spacing w:before="220" w:after="4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630">
    <w:name w:val="Heading 6"/>
    <w:basedOn w:val="623"/>
    <w:next w:val="623"/>
    <w:pPr>
      <w:ind w:left="0" w:right="0" w:firstLine="0"/>
      <w:jc w:val="left"/>
      <w:keepLines/>
      <w:keepNext/>
      <w:pageBreakBefore w:val="0"/>
      <w:spacing w:before="200" w:after="4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paragraph" w:styleId="631">
    <w:name w:val="Title"/>
    <w:basedOn w:val="623"/>
    <w:next w:val="623"/>
    <w:pPr>
      <w:ind w:left="0" w:right="0" w:firstLine="0"/>
      <w:jc w:val="left"/>
      <w:keepLines/>
      <w:keepNext/>
      <w:pageBreakBefore w:val="0"/>
      <w:spacing w:before="480" w:after="12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632">
    <w:name w:val="Subtitle"/>
    <w:basedOn w:val="623"/>
    <w:next w:val="623"/>
    <w:pPr>
      <w:ind w:left="0" w:right="0" w:firstLine="0"/>
      <w:jc w:val="left"/>
      <w:keepLines/>
      <w:keepNext/>
      <w:pageBreakBefore w:val="0"/>
      <w:spacing w:before="360" w:after="80" w:line="240" w:lineRule="auto"/>
      <w:shd w:val="clear" w:color="auto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styleId="633">
    <w:name w:val="StGen0"/>
    <w:basedOn w:val="624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634">
    <w:name w:val="StGen1"/>
    <w:basedOn w:val="624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635">
    <w:name w:val="StGen2"/>
    <w:basedOn w:val="624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character" w:styleId="2276" w:default="1">
    <w:name w:val="Default Paragraph Font"/>
    <w:uiPriority w:val="1"/>
    <w:semiHidden/>
    <w:unhideWhenUsed/>
  </w:style>
  <w:style w:type="numbering" w:styleId="227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2024-06-03T15:04:45Z</dcterms:modified>
</cp:coreProperties>
</file>